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90" w:rsidRPr="00A64530" w:rsidRDefault="00A64530" w:rsidP="00A64530">
      <w:pPr>
        <w:spacing w:line="240" w:lineRule="auto"/>
        <w:contextualSpacing/>
        <w:jc w:val="both"/>
        <w:rPr>
          <w:rFonts w:ascii="Times New Roman" w:hAnsi="Times New Roman" w:cs="Times New Roman"/>
          <w:b/>
          <w:sz w:val="24"/>
          <w:szCs w:val="24"/>
          <w:lang w:val="kk-KZ"/>
        </w:rPr>
      </w:pPr>
      <w:r w:rsidRPr="00A64530">
        <w:rPr>
          <w:rFonts w:ascii="Times New Roman" w:hAnsi="Times New Roman" w:cs="Times New Roman"/>
          <w:b/>
          <w:sz w:val="24"/>
          <w:szCs w:val="24"/>
          <w:lang w:val="kk-KZ"/>
        </w:rPr>
        <w:t>Туристік қызмет психологиясы</w:t>
      </w:r>
    </w:p>
    <w:p w:rsidR="00A64530" w:rsidRPr="00A64530" w:rsidRDefault="00A64530" w:rsidP="00A64530">
      <w:pPr>
        <w:spacing w:line="240" w:lineRule="auto"/>
        <w:contextualSpacing/>
        <w:jc w:val="both"/>
        <w:rPr>
          <w:rFonts w:ascii="Times New Roman" w:hAnsi="Times New Roman" w:cs="Times New Roman"/>
          <w:b/>
          <w:sz w:val="24"/>
          <w:szCs w:val="24"/>
          <w:lang w:val="kk-KZ"/>
        </w:rPr>
      </w:pPr>
    </w:p>
    <w:p w:rsidR="00A64530" w:rsidRPr="00A64530" w:rsidRDefault="00A64530" w:rsidP="00A64530">
      <w:pPr>
        <w:spacing w:line="240" w:lineRule="auto"/>
        <w:contextualSpacing/>
        <w:jc w:val="both"/>
        <w:rPr>
          <w:rFonts w:ascii="Times New Roman" w:hAnsi="Times New Roman" w:cs="Times New Roman"/>
          <w:sz w:val="24"/>
          <w:szCs w:val="24"/>
          <w:lang w:val="kk-KZ"/>
        </w:rPr>
      </w:pPr>
      <w:r w:rsidRPr="00A64530">
        <w:rPr>
          <w:rFonts w:ascii="Times New Roman" w:hAnsi="Times New Roman" w:cs="Times New Roman"/>
          <w:b/>
          <w:sz w:val="24"/>
          <w:szCs w:val="24"/>
          <w:lang w:val="kk-KZ"/>
        </w:rPr>
        <w:t xml:space="preserve">11-семинар. </w:t>
      </w:r>
      <w:r w:rsidRPr="00A64530">
        <w:rPr>
          <w:rFonts w:ascii="Times New Roman" w:hAnsi="Times New Roman" w:cs="Times New Roman"/>
          <w:sz w:val="24"/>
          <w:szCs w:val="24"/>
          <w:lang w:val="kk-KZ"/>
        </w:rPr>
        <w:t>Туристік фирма менеджерінің имиджі. Резюме құрастыру</w:t>
      </w:r>
    </w:p>
    <w:p w:rsidR="00A64530" w:rsidRPr="00A64530" w:rsidRDefault="00A64530" w:rsidP="00A64530">
      <w:pPr>
        <w:jc w:val="both"/>
        <w:rPr>
          <w:rFonts w:ascii="Times New Roman" w:hAnsi="Times New Roman" w:cs="Times New Roman"/>
          <w:b/>
          <w:sz w:val="24"/>
          <w:szCs w:val="24"/>
          <w:lang w:val="kk-KZ"/>
        </w:rPr>
      </w:pPr>
      <w:r w:rsidRPr="00A64530">
        <w:rPr>
          <w:rFonts w:ascii="Times New Roman" w:hAnsi="Times New Roman" w:cs="Times New Roman"/>
          <w:b/>
          <w:sz w:val="24"/>
          <w:szCs w:val="24"/>
          <w:lang w:val="kk-KZ"/>
        </w:rPr>
        <w:t>қызметкеріне қойылатын талаптар</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b/>
          <w:sz w:val="24"/>
          <w:szCs w:val="24"/>
          <w:lang w:val="kk-KZ"/>
        </w:rPr>
        <w:tab/>
      </w:r>
      <w:r w:rsidRPr="00A64530">
        <w:rPr>
          <w:rFonts w:ascii="Times New Roman" w:hAnsi="Times New Roman" w:cs="Times New Roman"/>
          <w:i/>
          <w:sz w:val="24"/>
          <w:szCs w:val="24"/>
          <w:lang w:val="kk-KZ"/>
        </w:rPr>
        <w:t xml:space="preserve">Әдептілік – </w:t>
      </w:r>
      <w:r w:rsidRPr="00A64530">
        <w:rPr>
          <w:rFonts w:ascii="Times New Roman" w:hAnsi="Times New Roman" w:cs="Times New Roman"/>
          <w:sz w:val="24"/>
          <w:szCs w:val="24"/>
          <w:lang w:val="kk-KZ"/>
        </w:rPr>
        <w:t xml:space="preserve">адамның тәрбиелі болуының көрсеткіші. Қызметкер қонақты тыңдай білуі қажет. Қонақты отырып қарсы алуға болмайды. Қонақ номерде болса, ішіне кіруге, бөлмені ретке келтіруге болмайды. Қонақ бөлменің ішінде болмаса немесе рұхсат берсе ғана реттеуге болады. Әдепті қызметкер тіл қателерін аңғармау керек, басқалардың салт-дәстүрлерін сыйлауы қажет.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Өзін-өзі шектеу, ұстау. </w:t>
      </w:r>
      <w:r w:rsidRPr="00A64530">
        <w:rPr>
          <w:rFonts w:ascii="Times New Roman" w:hAnsi="Times New Roman" w:cs="Times New Roman"/>
          <w:sz w:val="24"/>
          <w:szCs w:val="24"/>
          <w:lang w:val="kk-KZ"/>
        </w:rPr>
        <w:t xml:space="preserve">Кейде қонақтар қызметкерлерге менсінбеушілік көрсетеді. Осындай жағдайда өзін шектеу – намыс көрсеткіші.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Өнегелік (такт) – </w:t>
      </w:r>
      <w:r w:rsidRPr="00A64530">
        <w:rPr>
          <w:rFonts w:ascii="Times New Roman" w:hAnsi="Times New Roman" w:cs="Times New Roman"/>
          <w:sz w:val="24"/>
          <w:szCs w:val="24"/>
          <w:lang w:val="kk-KZ"/>
        </w:rPr>
        <w:t xml:space="preserve">қатынас шектерін түсіну, шаманы білу. Ол үшін басқа адамның орнына өзіңді қоя білу қажет. Өз жұмысын қызметкер онша көзге көрінбей, бірақ дер кезінде жасауы керек.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Қарапайымдылық – </w:t>
      </w:r>
      <w:r w:rsidRPr="00A64530">
        <w:rPr>
          <w:rFonts w:ascii="Times New Roman" w:hAnsi="Times New Roman" w:cs="Times New Roman"/>
          <w:sz w:val="24"/>
          <w:szCs w:val="24"/>
          <w:lang w:val="kk-KZ"/>
        </w:rPr>
        <w:t xml:space="preserve">басқалардың көзқарастарын сыйлау, мақтанбау, менмен болмау, дұрыс мінез-құлық.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Дәлділік, пунктуалдылық. </w:t>
      </w:r>
      <w:r w:rsidRPr="00A64530">
        <w:rPr>
          <w:rFonts w:ascii="Times New Roman" w:hAnsi="Times New Roman" w:cs="Times New Roman"/>
          <w:sz w:val="24"/>
          <w:szCs w:val="24"/>
          <w:lang w:val="kk-KZ"/>
        </w:rPr>
        <w:t xml:space="preserve">Жасаған істің барлығы өз уақытында, дер кезінде, бір де бір секунд кешікпей орындалу керек.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Кішіпейілділік, тілекті екі айтқызбай орындау. </w:t>
      </w:r>
    </w:p>
    <w:p w:rsidR="00A64530" w:rsidRPr="00A64530" w:rsidRDefault="00A64530" w:rsidP="00A64530">
      <w:pPr>
        <w:jc w:val="both"/>
        <w:rPr>
          <w:rFonts w:ascii="Times New Roman" w:hAnsi="Times New Roman" w:cs="Times New Roman"/>
          <w:b/>
          <w:sz w:val="24"/>
          <w:szCs w:val="24"/>
          <w:lang w:val="kk-KZ"/>
        </w:rPr>
      </w:pPr>
      <w:r w:rsidRPr="00A64530">
        <w:rPr>
          <w:rFonts w:ascii="Times New Roman" w:hAnsi="Times New Roman" w:cs="Times New Roman"/>
          <w:b/>
          <w:sz w:val="24"/>
          <w:szCs w:val="24"/>
          <w:lang w:val="kk-KZ"/>
        </w:rPr>
        <w:t>Қонақ үй қызметкерлерінің өзіндік тұлғалық қасиеттері:</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эмпатия</w:t>
      </w:r>
      <w:r w:rsidRPr="00A64530">
        <w:rPr>
          <w:rFonts w:ascii="Times New Roman" w:hAnsi="Times New Roman" w:cs="Times New Roman"/>
          <w:sz w:val="24"/>
          <w:szCs w:val="24"/>
          <w:lang w:val="kk-KZ"/>
        </w:rPr>
        <w:t xml:space="preserve"> – басқалардың сезімдері мен ойларын толық түсіне білу;</w:t>
      </w:r>
    </w:p>
    <w:p w:rsidR="00A64530" w:rsidRPr="00A64530" w:rsidRDefault="00A64530" w:rsidP="00A64530">
      <w:pPr>
        <w:jc w:val="both"/>
        <w:rPr>
          <w:rFonts w:ascii="Times New Roman" w:hAnsi="Times New Roman" w:cs="Times New Roman"/>
          <w:i/>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тілектестік;</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 xml:space="preserve">аутентизм - </w:t>
      </w:r>
      <w:r w:rsidRPr="00A64530">
        <w:rPr>
          <w:rFonts w:ascii="Times New Roman" w:hAnsi="Times New Roman" w:cs="Times New Roman"/>
          <w:sz w:val="24"/>
          <w:szCs w:val="24"/>
          <w:lang w:val="kk-KZ"/>
        </w:rPr>
        <w:t>өз қасиеттерін адамдармен қатынасқанда сақтап қалу;</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нақтылық</w:t>
      </w:r>
      <w:r w:rsidRPr="00A64530">
        <w:rPr>
          <w:rFonts w:ascii="Times New Roman" w:hAnsi="Times New Roman" w:cs="Times New Roman"/>
          <w:sz w:val="24"/>
          <w:szCs w:val="24"/>
          <w:lang w:val="kk-KZ"/>
        </w:rPr>
        <w:t>;</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 xml:space="preserve">ынта – </w:t>
      </w:r>
      <w:r w:rsidRPr="00A64530">
        <w:rPr>
          <w:rFonts w:ascii="Times New Roman" w:hAnsi="Times New Roman" w:cs="Times New Roman"/>
          <w:sz w:val="24"/>
          <w:szCs w:val="24"/>
          <w:lang w:val="kk-KZ"/>
        </w:rPr>
        <w:t>қатынас жасауға, сыртта қалмауға, іске кірісуге дайын болу;</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адалдық</w:t>
      </w:r>
      <w:r w:rsidRPr="00A64530">
        <w:rPr>
          <w:rFonts w:ascii="Times New Roman" w:hAnsi="Times New Roman" w:cs="Times New Roman"/>
          <w:sz w:val="24"/>
          <w:szCs w:val="24"/>
          <w:lang w:val="kk-KZ"/>
        </w:rPr>
        <w:t>;</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ашықтық</w:t>
      </w:r>
      <w:r w:rsidRPr="00A64530">
        <w:rPr>
          <w:rFonts w:ascii="Times New Roman" w:hAnsi="Times New Roman" w:cs="Times New Roman"/>
          <w:sz w:val="24"/>
          <w:szCs w:val="24"/>
          <w:lang w:val="kk-KZ"/>
        </w:rPr>
        <w:t>;</w:t>
      </w:r>
    </w:p>
    <w:p w:rsidR="00A64530" w:rsidRPr="00A64530" w:rsidRDefault="00A64530" w:rsidP="00A64530">
      <w:pPr>
        <w:jc w:val="both"/>
        <w:rPr>
          <w:rFonts w:ascii="Times New Roman" w:hAnsi="Times New Roman" w:cs="Times New Roman"/>
          <w:i/>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өзін өзі білуге тырысу.</w:t>
      </w:r>
    </w:p>
    <w:p w:rsidR="00A64530" w:rsidRPr="00A64530" w:rsidRDefault="00A64530" w:rsidP="00A64530">
      <w:pPr>
        <w:jc w:val="both"/>
        <w:rPr>
          <w:rFonts w:ascii="Times New Roman" w:hAnsi="Times New Roman" w:cs="Times New Roman"/>
          <w:sz w:val="24"/>
          <w:szCs w:val="24"/>
          <w:lang w:val="kk-KZ"/>
        </w:rPr>
      </w:pPr>
    </w:p>
    <w:p w:rsidR="00A64530" w:rsidRPr="00A64530" w:rsidRDefault="00A64530" w:rsidP="00A64530">
      <w:pPr>
        <w:jc w:val="both"/>
        <w:rPr>
          <w:rFonts w:ascii="Times New Roman" w:hAnsi="Times New Roman" w:cs="Times New Roman"/>
          <w:b/>
          <w:sz w:val="24"/>
          <w:szCs w:val="24"/>
          <w:lang w:val="kk-KZ"/>
        </w:rPr>
      </w:pPr>
      <w:r w:rsidRPr="00A64530">
        <w:rPr>
          <w:rFonts w:ascii="Times New Roman" w:hAnsi="Times New Roman" w:cs="Times New Roman"/>
          <w:b/>
          <w:sz w:val="24"/>
          <w:szCs w:val="24"/>
          <w:lang w:val="kk-KZ"/>
        </w:rPr>
        <w:t>14.4. Менеджмент психологиясы</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Менеджмент</w:t>
      </w:r>
      <w:r w:rsidRPr="00A64530">
        <w:rPr>
          <w:rFonts w:ascii="Times New Roman" w:hAnsi="Times New Roman" w:cs="Times New Roman"/>
          <w:sz w:val="24"/>
          <w:szCs w:val="24"/>
          <w:lang w:val="kk-KZ"/>
        </w:rPr>
        <w:t xml:space="preserve"> дегеніміз – кәсіпорынның өз қызметкерлерінің жұмысын ұйымдастырып, өз мақсатына жету үрдісі. </w:t>
      </w:r>
      <w:r w:rsidRPr="00A64530">
        <w:rPr>
          <w:rFonts w:ascii="Times New Roman" w:hAnsi="Times New Roman" w:cs="Times New Roman"/>
          <w:i/>
          <w:sz w:val="24"/>
          <w:szCs w:val="24"/>
          <w:lang w:val="kk-KZ"/>
        </w:rPr>
        <w:t>Басшылық</w:t>
      </w:r>
      <w:r w:rsidRPr="00A64530">
        <w:rPr>
          <w:rFonts w:ascii="Times New Roman" w:hAnsi="Times New Roman" w:cs="Times New Roman"/>
          <w:sz w:val="24"/>
          <w:szCs w:val="24"/>
          <w:lang w:val="kk-KZ"/>
        </w:rPr>
        <w:t xml:space="preserve"> (лидерство) – идеялары бар адамдардың басқалардың әрекетін қажетті бағытқа итермелеуге мүмкіндік беретін үрдіс. Лидер – басқаша айтқанда, көсем, басқаларды билеуге емес, қойылған мақсатқа жеткізуге тырысады. Лидердің, басшының мінез қасиеттері:</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lastRenderedPageBreak/>
        <w:t>• өз-өзіне сенушілік;</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ерлік;</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батылдық;</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төзімділік;</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ынта;</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құатты мінез;</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дұрыс мағына;</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әділеттілік;</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адалдық;</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өнегелік;</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альтруизм. </w:t>
      </w:r>
    </w:p>
    <w:p w:rsidR="00A64530" w:rsidRPr="00A64530" w:rsidRDefault="00A64530" w:rsidP="00A64530">
      <w:pPr>
        <w:jc w:val="both"/>
        <w:rPr>
          <w:rFonts w:ascii="Times New Roman" w:hAnsi="Times New Roman" w:cs="Times New Roman"/>
          <w:sz w:val="24"/>
          <w:szCs w:val="24"/>
          <w:lang w:val="kk-KZ"/>
        </w:rPr>
      </w:pP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t>Лидер әрекетінің ерекшеліктері:</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қиындықтан қорықпайды; тәуекел мен экспериментті жақсы көреді; белсенділік көрсетеді;</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ерлікке шақырады: адамдардың алдында мақсат қояды, оған жету үшін оларды біріктіреді;</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жалғыз өзі ештеңе істемейді,; басқаларды әрекетке итермелейді; өзара әрекеттесуді ұйымдастырады;</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жолды жоспарлайды, үлгі береді, өткен жол кезеңдерін көрсетіп тұрады;</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ерлерді мақтайды; әркімнің үлесін бағалайды; ортақ жеткен жеңісті мерекелейді.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t xml:space="preserve">Менеджменттің белгілі маманы Антонио Менегетти менеджерге мынадай ұсыныстар берген. </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Менеджер алаяқтық жасамау керек: ондай алдамшылық абыройын төгеді, имиджін қиратып тастайды.</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Идея, жоба туралы өзі ғана немесе шын компаньоны білулері дұрыс. Олар туралы ешкім, оның ішінде ең жақын адамдар да, білмеуі керек. Күні бұрын жобасы мүшелеріне немесе қызметкерлерге айтылып қалған жобаның жолы болмайды. </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Алаяқтар мен ұрылардан гөрі ақымақтардан сақтану керек. Ақымақ адамнан өмірде болсын, жұмыста болсын, аулақ болу керек.</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Менеджер өз мінез-қылықтар мәнерін қалыптастыру керек. </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Менеджердің тактикасы – серіктестің мүдделері мен қажеттіліктерін анықтау.</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Менеджер өзінің жеке қатынастары мен іс қатынастарын ешқашан араластырмауы қажет. </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lastRenderedPageBreak/>
        <w:t xml:space="preserve">Ұлы идея үшін төлеу керек. Ұлы тұлғаның бағасы қандай? Ең бағалы нәрсе зат емес, тұлға. </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Менеджердің талғау мәдениеті болу керек (тамақ, киім, музыка т.б.), іс аясындағы өзіндік стилі болуы қажет. </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Жақсы қызмет көрсете алуы қажет. </w:t>
      </w:r>
    </w:p>
    <w:p w:rsidR="00A64530" w:rsidRPr="00A64530" w:rsidRDefault="00A64530" w:rsidP="00A64530">
      <w:pPr>
        <w:numPr>
          <w:ilvl w:val="0"/>
          <w:numId w:val="1"/>
        </w:numPr>
        <w:spacing w:after="0" w:line="240" w:lineRule="auto"/>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Менеджер мақсаты – оның іс-әрекетінің ең жоғарғы дәрежесіне жету, өз қолындағы қызметкерлерге пайда әкелу. </w:t>
      </w:r>
    </w:p>
    <w:p w:rsidR="00A64530" w:rsidRPr="00A64530" w:rsidRDefault="00A64530" w:rsidP="00A64530">
      <w:pPr>
        <w:jc w:val="both"/>
        <w:rPr>
          <w:rFonts w:ascii="Times New Roman" w:hAnsi="Times New Roman" w:cs="Times New Roman"/>
          <w:sz w:val="24"/>
          <w:szCs w:val="24"/>
          <w:lang w:val="kk-KZ"/>
        </w:rPr>
      </w:pPr>
    </w:p>
    <w:p w:rsidR="00A64530" w:rsidRPr="00A64530" w:rsidRDefault="00A64530" w:rsidP="00A64530">
      <w:pPr>
        <w:ind w:left="720"/>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Менеджердің өзінің </w:t>
      </w:r>
      <w:r w:rsidRPr="00A64530">
        <w:rPr>
          <w:rFonts w:ascii="Times New Roman" w:hAnsi="Times New Roman" w:cs="Times New Roman"/>
          <w:b/>
          <w:sz w:val="24"/>
          <w:szCs w:val="24"/>
          <w:lang w:val="kk-KZ"/>
        </w:rPr>
        <w:t>билігін көрсету</w:t>
      </w:r>
      <w:r w:rsidRPr="00A64530">
        <w:rPr>
          <w:rFonts w:ascii="Times New Roman" w:hAnsi="Times New Roman" w:cs="Times New Roman"/>
          <w:sz w:val="24"/>
          <w:szCs w:val="24"/>
          <w:lang w:val="kk-KZ"/>
        </w:rPr>
        <w:t xml:space="preserve"> әдістері:</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 xml:space="preserve">еріксіз көндіру – </w:t>
      </w:r>
      <w:r w:rsidRPr="00A64530">
        <w:rPr>
          <w:rFonts w:ascii="Times New Roman" w:hAnsi="Times New Roman" w:cs="Times New Roman"/>
          <w:sz w:val="24"/>
          <w:szCs w:val="24"/>
          <w:lang w:val="kk-KZ"/>
        </w:rPr>
        <w:t>адамның ерігіне қарамастан оны істеткізу; адам жазалаудан қорыққаннан істейді. Жаза түрлері – сөгіс, ескерту, айып немесе жұмыстан шығару;</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 xml:space="preserve">ықпал – </w:t>
      </w:r>
      <w:r w:rsidRPr="00A64530">
        <w:rPr>
          <w:rFonts w:ascii="Times New Roman" w:hAnsi="Times New Roman" w:cs="Times New Roman"/>
          <w:sz w:val="24"/>
          <w:szCs w:val="24"/>
          <w:lang w:val="kk-KZ"/>
        </w:rPr>
        <w:t>билігі бар адамдармен (басқарушылармен) жақын қатынаста болу арқылы жанама билікке ие болу;</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 xml:space="preserve">компетенция (өкілділік), </w:t>
      </w:r>
      <w:r w:rsidRPr="00A64530">
        <w:rPr>
          <w:rFonts w:ascii="Times New Roman" w:hAnsi="Times New Roman" w:cs="Times New Roman"/>
          <w:sz w:val="24"/>
          <w:szCs w:val="24"/>
          <w:lang w:val="kk-KZ"/>
        </w:rPr>
        <w:t>қандай да болса мәселелер жөнінде сарапшы мен «төреші» ретінде болуға құқығы;</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 xml:space="preserve">ақпарат – </w:t>
      </w:r>
      <w:r w:rsidRPr="00A64530">
        <w:rPr>
          <w:rFonts w:ascii="Times New Roman" w:hAnsi="Times New Roman" w:cs="Times New Roman"/>
          <w:sz w:val="24"/>
          <w:szCs w:val="24"/>
          <w:lang w:val="kk-KZ"/>
        </w:rPr>
        <w:t>ақпарат алуға рұқсат беруге қақысының болуы;</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 xml:space="preserve">лауазым – </w:t>
      </w:r>
      <w:r w:rsidRPr="00A64530">
        <w:rPr>
          <w:rFonts w:ascii="Times New Roman" w:hAnsi="Times New Roman" w:cs="Times New Roman"/>
          <w:sz w:val="24"/>
          <w:szCs w:val="24"/>
          <w:lang w:val="kk-KZ"/>
        </w:rPr>
        <w:t>жоғарылаған сайын ықпалы да өседі;</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 xml:space="preserve">беделділік – </w:t>
      </w:r>
      <w:r w:rsidRPr="00A64530">
        <w:rPr>
          <w:rFonts w:ascii="Times New Roman" w:hAnsi="Times New Roman" w:cs="Times New Roman"/>
          <w:sz w:val="24"/>
          <w:szCs w:val="24"/>
          <w:lang w:val="kk-KZ"/>
        </w:rPr>
        <w:t>билік өкілділігін көрсетпей-ақ ықпал ету қасиеті;</w:t>
      </w:r>
    </w:p>
    <w:p w:rsidR="00A64530" w:rsidRPr="00A64530" w:rsidRDefault="00A64530" w:rsidP="00A64530">
      <w:pPr>
        <w:jc w:val="both"/>
        <w:rPr>
          <w:rFonts w:ascii="Times New Roman" w:hAnsi="Times New Roman" w:cs="Times New Roman"/>
          <w:i/>
          <w:sz w:val="24"/>
          <w:szCs w:val="24"/>
          <w:lang w:val="kk-KZ"/>
        </w:rPr>
      </w:pPr>
      <w:r w:rsidRPr="00A64530">
        <w:rPr>
          <w:rFonts w:ascii="Times New Roman" w:hAnsi="Times New Roman" w:cs="Times New Roman"/>
          <w:sz w:val="24"/>
          <w:szCs w:val="24"/>
          <w:lang w:val="kk-KZ"/>
        </w:rPr>
        <w:t xml:space="preserve">• </w:t>
      </w:r>
      <w:r w:rsidRPr="00A64530">
        <w:rPr>
          <w:rFonts w:ascii="Times New Roman" w:hAnsi="Times New Roman" w:cs="Times New Roman"/>
          <w:i/>
          <w:sz w:val="24"/>
          <w:szCs w:val="24"/>
          <w:lang w:val="kk-KZ"/>
        </w:rPr>
        <w:t xml:space="preserve">марапаттау мен жазалау құқығы. </w:t>
      </w:r>
    </w:p>
    <w:p w:rsidR="00A64530" w:rsidRPr="00A64530" w:rsidRDefault="00A64530" w:rsidP="00A64530">
      <w:pPr>
        <w:jc w:val="both"/>
        <w:rPr>
          <w:rFonts w:ascii="Times New Roman" w:hAnsi="Times New Roman" w:cs="Times New Roman"/>
          <w:sz w:val="24"/>
          <w:szCs w:val="24"/>
          <w:lang w:val="kk-KZ"/>
        </w:rPr>
      </w:pP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b/>
          <w:sz w:val="24"/>
          <w:szCs w:val="24"/>
          <w:lang w:val="kk-KZ"/>
        </w:rPr>
        <w:t>Басқарушы</w:t>
      </w:r>
      <w:r w:rsidRPr="00A64530">
        <w:rPr>
          <w:rFonts w:ascii="Times New Roman" w:hAnsi="Times New Roman" w:cs="Times New Roman"/>
          <w:sz w:val="24"/>
          <w:szCs w:val="24"/>
          <w:lang w:val="kk-KZ"/>
        </w:rPr>
        <w:t xml:space="preserve"> басқаларға сана және сезім (эмоция) арқылы ықпал жасайды.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Эмоциялық </w:t>
      </w:r>
      <w:r w:rsidRPr="00A64530">
        <w:rPr>
          <w:rFonts w:ascii="Times New Roman" w:hAnsi="Times New Roman" w:cs="Times New Roman"/>
          <w:sz w:val="24"/>
          <w:szCs w:val="24"/>
          <w:lang w:val="kk-KZ"/>
        </w:rPr>
        <w:t xml:space="preserve">ықпал жұқтыру мен еліктеу арқылы іске асырылады. Астыртын және бейсаналық түрде эмоциялық кейпін басқаға жеткізуді </w:t>
      </w:r>
      <w:r w:rsidRPr="00A64530">
        <w:rPr>
          <w:rFonts w:ascii="Times New Roman" w:hAnsi="Times New Roman" w:cs="Times New Roman"/>
          <w:i/>
          <w:sz w:val="24"/>
          <w:szCs w:val="24"/>
          <w:lang w:val="kk-KZ"/>
        </w:rPr>
        <w:t xml:space="preserve">жұқтыру </w:t>
      </w:r>
      <w:r w:rsidRPr="00A64530">
        <w:rPr>
          <w:rFonts w:ascii="Times New Roman" w:hAnsi="Times New Roman" w:cs="Times New Roman"/>
          <w:sz w:val="24"/>
          <w:szCs w:val="24"/>
          <w:lang w:val="kk-KZ"/>
        </w:rPr>
        <w:t xml:space="preserve">деп атауға болады. </w:t>
      </w:r>
      <w:r w:rsidRPr="00A64530">
        <w:rPr>
          <w:rFonts w:ascii="Times New Roman" w:hAnsi="Times New Roman" w:cs="Times New Roman"/>
          <w:i/>
          <w:sz w:val="24"/>
          <w:szCs w:val="24"/>
          <w:lang w:val="kk-KZ"/>
        </w:rPr>
        <w:t xml:space="preserve">Еліктеу </w:t>
      </w:r>
      <w:r w:rsidRPr="00A64530">
        <w:rPr>
          <w:rFonts w:ascii="Times New Roman" w:hAnsi="Times New Roman" w:cs="Times New Roman"/>
          <w:sz w:val="24"/>
          <w:szCs w:val="24"/>
          <w:lang w:val="kk-KZ"/>
        </w:rPr>
        <w:t xml:space="preserve">деп бір адам басқаның әдеттеріне, сөйлеуіне, ойлау тәсіліне ұқсас болуына еліктеуін айтамыз. Еліктеудің кең тараған мысалы – модаға еліктеу.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Саналық ықпал: </w:t>
      </w:r>
      <w:r w:rsidRPr="00A64530">
        <w:rPr>
          <w:rFonts w:ascii="Times New Roman" w:hAnsi="Times New Roman" w:cs="Times New Roman"/>
          <w:sz w:val="24"/>
          <w:szCs w:val="24"/>
          <w:lang w:val="kk-KZ"/>
        </w:rPr>
        <w:t>сендіру, дегеніне көндіру, өтініш, жазамен қорқыту, «параға» сатып алу, бұйрық.</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Дегеніне көндіру</w:t>
      </w:r>
      <w:r w:rsidRPr="00A64530">
        <w:rPr>
          <w:rFonts w:ascii="Times New Roman" w:hAnsi="Times New Roman" w:cs="Times New Roman"/>
          <w:sz w:val="24"/>
          <w:szCs w:val="24"/>
          <w:lang w:val="kk-KZ"/>
        </w:rPr>
        <w:t xml:space="preserve"> сөзбен, бірақ сана емес, эмоцияға ықпал жасау. Оның тиімділігі менеджер беделіне байланысты.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Сендіру – </w:t>
      </w:r>
      <w:r w:rsidRPr="00A64530">
        <w:rPr>
          <w:rFonts w:ascii="Times New Roman" w:hAnsi="Times New Roman" w:cs="Times New Roman"/>
          <w:sz w:val="24"/>
          <w:szCs w:val="24"/>
          <w:lang w:val="kk-KZ"/>
        </w:rPr>
        <w:t xml:space="preserve">дәлел, аргумент көмегімен сыншыл адамға ықпал ету.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Өтініш </w:t>
      </w:r>
      <w:r w:rsidRPr="00A64530">
        <w:rPr>
          <w:rFonts w:ascii="Times New Roman" w:hAnsi="Times New Roman" w:cs="Times New Roman"/>
          <w:sz w:val="24"/>
          <w:szCs w:val="24"/>
          <w:lang w:val="kk-KZ"/>
        </w:rPr>
        <w:t xml:space="preserve">басқарушы мен қызметкер арасында жылы қатынастар болса тиімді.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 xml:space="preserve">Жазамен қорқыту </w:t>
      </w:r>
      <w:r w:rsidRPr="00A64530">
        <w:rPr>
          <w:rFonts w:ascii="Times New Roman" w:hAnsi="Times New Roman" w:cs="Times New Roman"/>
          <w:sz w:val="24"/>
          <w:szCs w:val="24"/>
          <w:lang w:val="kk-KZ"/>
        </w:rPr>
        <w:t>қызметкер бастығынан қорықса ғана нәтижелі болады.</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t>«</w:t>
      </w:r>
      <w:r w:rsidRPr="00A64530">
        <w:rPr>
          <w:rFonts w:ascii="Times New Roman" w:hAnsi="Times New Roman" w:cs="Times New Roman"/>
          <w:i/>
          <w:sz w:val="24"/>
          <w:szCs w:val="24"/>
          <w:lang w:val="kk-KZ"/>
        </w:rPr>
        <w:t xml:space="preserve">Сатып алу» </w:t>
      </w:r>
      <w:r w:rsidRPr="00A64530">
        <w:rPr>
          <w:rFonts w:ascii="Times New Roman" w:hAnsi="Times New Roman" w:cs="Times New Roman"/>
          <w:sz w:val="24"/>
          <w:szCs w:val="24"/>
          <w:lang w:val="kk-KZ"/>
        </w:rPr>
        <w:t xml:space="preserve">белгілі бір артықшылықтарды беру арқылы іске асырылады. Мысалы, үйіне ертерек қайту үшін қызметкер қосымша бір жұмыс орындайды.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lastRenderedPageBreak/>
        <w:tab/>
      </w:r>
      <w:r w:rsidRPr="00A64530">
        <w:rPr>
          <w:rFonts w:ascii="Times New Roman" w:hAnsi="Times New Roman" w:cs="Times New Roman"/>
          <w:i/>
          <w:sz w:val="24"/>
          <w:szCs w:val="24"/>
          <w:lang w:val="kk-KZ"/>
        </w:rPr>
        <w:t xml:space="preserve">Бұйрық – </w:t>
      </w:r>
      <w:r w:rsidRPr="00A64530">
        <w:rPr>
          <w:rFonts w:ascii="Times New Roman" w:hAnsi="Times New Roman" w:cs="Times New Roman"/>
          <w:sz w:val="24"/>
          <w:szCs w:val="24"/>
          <w:lang w:val="kk-KZ"/>
        </w:rPr>
        <w:t xml:space="preserve">ресми және альтернативасы жоқ түрінде билік орган жасаған ұйғарым. Бұйрық орындалмаса ауыр салдарға ұшырауы мүмкін.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t xml:space="preserve">Сабырлылық, салмақтылық ықпал етуге көмектеседі. Ықпал жасау үшін басқалардың уайымын, сезімін,, көңіл-күйін түсінген де өте маңызды болады. </w:t>
      </w:r>
    </w:p>
    <w:p w:rsidR="00A64530" w:rsidRPr="00A64530" w:rsidRDefault="00A64530" w:rsidP="00A64530">
      <w:pPr>
        <w:jc w:val="both"/>
        <w:rPr>
          <w:rFonts w:ascii="Times New Roman" w:hAnsi="Times New Roman" w:cs="Times New Roman"/>
          <w:sz w:val="24"/>
          <w:szCs w:val="24"/>
          <w:lang w:val="kk-KZ"/>
        </w:rPr>
      </w:pPr>
      <w:r w:rsidRPr="00A64530">
        <w:rPr>
          <w:rFonts w:ascii="Times New Roman" w:hAnsi="Times New Roman" w:cs="Times New Roman"/>
          <w:sz w:val="24"/>
          <w:szCs w:val="24"/>
          <w:lang w:val="kk-KZ"/>
        </w:rPr>
        <w:tab/>
      </w:r>
      <w:r w:rsidRPr="00A64530">
        <w:rPr>
          <w:rFonts w:ascii="Times New Roman" w:hAnsi="Times New Roman" w:cs="Times New Roman"/>
          <w:i/>
          <w:sz w:val="24"/>
          <w:szCs w:val="24"/>
          <w:lang w:val="kk-KZ"/>
        </w:rPr>
        <w:t>Алдын ала мақтау</w:t>
      </w:r>
      <w:r w:rsidRPr="00A64530">
        <w:rPr>
          <w:rFonts w:ascii="Times New Roman" w:hAnsi="Times New Roman" w:cs="Times New Roman"/>
          <w:sz w:val="24"/>
          <w:szCs w:val="24"/>
          <w:lang w:val="kk-KZ"/>
        </w:rPr>
        <w:t xml:space="preserve"> жасасаң, адам осы мақтауға сәйкес болуға тырысады. </w:t>
      </w:r>
    </w:p>
    <w:p w:rsidR="00A64530" w:rsidRPr="00A64530" w:rsidRDefault="00A64530" w:rsidP="00A64530">
      <w:pPr>
        <w:spacing w:line="240" w:lineRule="auto"/>
        <w:contextualSpacing/>
        <w:jc w:val="both"/>
        <w:rPr>
          <w:rFonts w:ascii="Times New Roman" w:hAnsi="Times New Roman" w:cs="Times New Roman"/>
          <w:b/>
          <w:sz w:val="24"/>
          <w:szCs w:val="24"/>
          <w:lang w:val="kk-KZ"/>
        </w:rPr>
      </w:pPr>
      <w:r w:rsidRPr="00A64530">
        <w:rPr>
          <w:rFonts w:ascii="Times New Roman" w:hAnsi="Times New Roman" w:cs="Times New Roman"/>
          <w:b/>
          <w:sz w:val="24"/>
          <w:szCs w:val="24"/>
          <w:lang w:val="kk-KZ"/>
        </w:rPr>
        <w:t>Резюме құрастыру ретін іздестіріп, менеджер резюмесін жасау</w:t>
      </w:r>
    </w:p>
    <w:sectPr w:rsidR="00A64530" w:rsidRPr="00A64530" w:rsidSect="002D1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2E2A"/>
    <w:multiLevelType w:val="hybridMultilevel"/>
    <w:tmpl w:val="555C1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4530"/>
    <w:rsid w:val="002D1A90"/>
    <w:rsid w:val="00A64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Айдак</dc:creator>
  <cp:keywords/>
  <dc:description/>
  <cp:lastModifiedBy>Айдак</cp:lastModifiedBy>
  <cp:revision>2</cp:revision>
  <dcterms:created xsi:type="dcterms:W3CDTF">2020-08-30T05:36:00Z</dcterms:created>
  <dcterms:modified xsi:type="dcterms:W3CDTF">2020-08-30T05:39:00Z</dcterms:modified>
</cp:coreProperties>
</file>